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DC" w:rsidRPr="00416E43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416E43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0A015A80" wp14:editId="70F98BC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EDC" w:rsidRPr="00416E43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66EDC" w:rsidRPr="00416E43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D66EDC" w:rsidRPr="00416E43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E4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D66EDC" w:rsidRPr="00416E43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6EDC" w:rsidRPr="00416E43" w:rsidRDefault="00D66EDC" w:rsidP="00D66EDC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6E4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D66EDC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416E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</w:t>
      </w:r>
      <w:r w:rsidRPr="00D66EDC">
        <w:rPr>
          <w:rFonts w:ascii="Times New Roman" w:hAnsi="Times New Roman" w:cs="Times New Roman"/>
          <w:b/>
          <w:color w:val="000000"/>
          <w:sz w:val="28"/>
          <w:szCs w:val="28"/>
        </w:rPr>
        <w:t>с. Фонтанка</w:t>
      </w:r>
    </w:p>
    <w:p w:rsidR="00D66EDC" w:rsidRPr="00D66EDC" w:rsidRDefault="00D66EDC" w:rsidP="00D66EDC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66EDC" w:rsidRPr="00D66EDC" w:rsidRDefault="00D66EDC" w:rsidP="00D66EDC">
      <w:pPr>
        <w:numPr>
          <w:ilvl w:val="0"/>
          <w:numId w:val="4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66ED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№ 302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 w:rsidRPr="00D66ED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- VIII                                                                              01 </w:t>
      </w:r>
      <w:proofErr w:type="spellStart"/>
      <w:r w:rsidRPr="00D66ED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квітня</w:t>
      </w:r>
      <w:proofErr w:type="spellEnd"/>
      <w:r w:rsidRPr="00D66EDC">
        <w:rPr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 xml:space="preserve"> 2025 року</w:t>
      </w:r>
    </w:p>
    <w:p w:rsidR="00D43011" w:rsidRPr="00792E7A" w:rsidRDefault="00D43011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43011" w:rsidRPr="00792E7A" w:rsidRDefault="00A01B11">
      <w:pPr>
        <w:pStyle w:val="1"/>
        <w:ind w:firstLine="0"/>
        <w:jc w:val="both"/>
        <w:rPr>
          <w:b/>
          <w:lang w:val="uk-UA"/>
        </w:rPr>
      </w:pPr>
      <w:r w:rsidRPr="00792E7A">
        <w:rPr>
          <w:b/>
          <w:lang w:val="uk-UA"/>
        </w:rPr>
        <w:t xml:space="preserve">Про надання згоди на передачу орендованої земельної ділянки в суборенду членам громадської організації  «Добровільне товариство рибалок любителів «Нова </w:t>
      </w:r>
      <w:proofErr w:type="spellStart"/>
      <w:r w:rsidRPr="00792E7A">
        <w:rPr>
          <w:b/>
          <w:lang w:val="uk-UA"/>
        </w:rPr>
        <w:t>Дофінівка</w:t>
      </w:r>
      <w:proofErr w:type="spellEnd"/>
      <w:r w:rsidRPr="00792E7A">
        <w:rPr>
          <w:b/>
          <w:lang w:val="uk-UA"/>
        </w:rPr>
        <w:t xml:space="preserve">», згідно договору оренди земельної ділянки від 01.01.2007 року, укладеного між </w:t>
      </w:r>
      <w:proofErr w:type="spellStart"/>
      <w:r w:rsidRPr="00792E7A">
        <w:rPr>
          <w:b/>
          <w:lang w:val="uk-UA"/>
        </w:rPr>
        <w:t>Новодофінівською</w:t>
      </w:r>
      <w:proofErr w:type="spellEnd"/>
      <w:r w:rsidRPr="00792E7A">
        <w:rPr>
          <w:b/>
          <w:lang w:val="uk-UA"/>
        </w:rPr>
        <w:t xml:space="preserve"> сільською радою та громадською організацією «Добровільне товариство рибалок любителів «Нова </w:t>
      </w:r>
      <w:proofErr w:type="spellStart"/>
      <w:r w:rsidRPr="00792E7A">
        <w:rPr>
          <w:b/>
          <w:lang w:val="uk-UA"/>
        </w:rPr>
        <w:t>Дофінівка</w:t>
      </w:r>
      <w:proofErr w:type="spellEnd"/>
      <w:r w:rsidRPr="00792E7A">
        <w:rPr>
          <w:b/>
          <w:lang w:val="uk-UA"/>
        </w:rPr>
        <w:t xml:space="preserve">» </w:t>
      </w:r>
    </w:p>
    <w:p w:rsidR="00D43011" w:rsidRPr="00792E7A" w:rsidRDefault="00D43011">
      <w:pPr>
        <w:rPr>
          <w:lang w:val="uk-UA"/>
        </w:rPr>
      </w:pPr>
    </w:p>
    <w:p w:rsidR="00D43011" w:rsidRPr="00792E7A" w:rsidRDefault="00A01B11" w:rsidP="00D66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ст. 26 Закону України «Про місцеве самоврядування в Україні», ст. 12, 93, 186 Земельного Кодексу України, ст. 29 Закону України «Про державний земельний кадастр України» ст.8 Закону  України «Про оренду землі» ,</w:t>
      </w:r>
      <w:r w:rsidRPr="00792E7A">
        <w:rPr>
          <w:sz w:val="28"/>
          <w:szCs w:val="28"/>
          <w:lang w:val="uk-UA"/>
        </w:rPr>
        <w:t xml:space="preserve"> р</w:t>
      </w:r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клопотання голови правління ГО ДТРЛ «Нова </w:t>
      </w:r>
      <w:proofErr w:type="spellStart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Косова С.Ю. про надання згоди на передачу орендованої земельної ділянки в суборенду членам громадської організації «Добровільне товариство рибалок любителів «Нова </w:t>
      </w:r>
      <w:proofErr w:type="spellStart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відповідно договору оренди від  01.01.2007 року, вид використання - для експлуатації та обслуговування тимчасових будівель та споруд для зберігання човнів та рибальських приладів та проведення любительських приладів та проведення любительського лову риби і організації відпочинку рибалок любителів та членів їх сімей, за адресою: Одеська область, Одеський район, с. Нова </w:t>
      </w:r>
      <w:proofErr w:type="spellStart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>, вул. Курортна, 2-Ж</w:t>
      </w:r>
      <w:r w:rsidRPr="00792E7A">
        <w:rPr>
          <w:lang w:val="uk-UA"/>
        </w:rPr>
        <w:t xml:space="preserve"> </w:t>
      </w:r>
      <w:r w:rsidRPr="00792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кадастровий номер 5122783900:03:001:0232 площею 1,9999 га, 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D43011" w:rsidRPr="00792E7A" w:rsidRDefault="00D4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A01B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2E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92E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92E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92E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792E7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В И Р І Ш И Л А:</w:t>
      </w:r>
    </w:p>
    <w:p w:rsidR="00D43011" w:rsidRPr="00792E7A" w:rsidRDefault="00D430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43011" w:rsidRPr="00D66EDC" w:rsidRDefault="00D66EDC" w:rsidP="00D66ED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Відкласти розгляд питання щодо надання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орендарю</w:t>
      </w:r>
      <w:r w:rsidR="00A01B11" w:rsidRPr="00D66EDC">
        <w:rPr>
          <w:b/>
          <w:color w:val="000000"/>
          <w:lang w:val="uk-UA"/>
        </w:rPr>
        <w:t xml:space="preserve"> 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передачу орендованої земельної ділянки у суборенду членам громадської організації 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«Добровільне товариство рибалок любителів «Нова </w:t>
      </w:r>
      <w:proofErr w:type="spellStart"/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Дофінівка</w:t>
      </w:r>
      <w:proofErr w:type="spellEnd"/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», відповідно договору оренди від  01.01.2007 року, вид використання - для експлуатації та обслуговування тимчасових будівель та споруд для зберігання човнів та рибальських приладів та проведення любительських приладів та проведення любительського лову риби і організації відпочинку рибалок любителів та членів їх сімей, за адресою: Одеська область, Одеський район, с. Нова </w:t>
      </w:r>
      <w:proofErr w:type="spellStart"/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Дофінівка</w:t>
      </w:r>
      <w:proofErr w:type="spellEnd"/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вул. Курортна, 2-Ж</w:t>
      </w:r>
      <w:r w:rsidR="00A01B11" w:rsidRPr="00D66EDC">
        <w:rPr>
          <w:color w:val="000000"/>
          <w:lang w:val="uk-UA"/>
        </w:rPr>
        <w:t xml:space="preserve"> </w:t>
      </w:r>
      <w:r w:rsidR="00A01B11" w:rsidRPr="00D66ED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кадастровий номер 5122783900:03:001:0232 площею 1,9999 га.</w:t>
      </w:r>
    </w:p>
    <w:p w:rsidR="00D66EDC" w:rsidRPr="00D66EDC" w:rsidRDefault="00D66EDC" w:rsidP="00D66E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D66EDC">
        <w:rPr>
          <w:rFonts w:ascii="Times New Roman" w:hAnsi="Times New Roman" w:cs="Times New Roman"/>
          <w:sz w:val="28"/>
          <w:szCs w:val="28"/>
          <w:lang w:val="uk-UA"/>
        </w:rPr>
        <w:t>2.  П</w:t>
      </w:r>
      <w:r w:rsidRPr="00D66ED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рийняте рішення довести до відома заявника</w:t>
      </w:r>
      <w:r w:rsidRPr="00D66EDC">
        <w:rPr>
          <w:rFonts w:ascii="Times New Roman" w:hAnsi="Times New Roman" w:cs="Times New Roman"/>
          <w:sz w:val="28"/>
          <w:szCs w:val="24"/>
          <w:lang w:val="uk-UA"/>
        </w:rPr>
        <w:t xml:space="preserve">. </w:t>
      </w:r>
    </w:p>
    <w:p w:rsidR="00D66EDC" w:rsidRPr="00D66EDC" w:rsidRDefault="00D66EDC" w:rsidP="00D66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D66EDC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3. </w:t>
      </w:r>
      <w:r w:rsidRPr="00D66ED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66EDC" w:rsidRPr="00D66EDC" w:rsidRDefault="00D66EDC" w:rsidP="00D66EDC">
      <w:pPr>
        <w:pStyle w:val="a4"/>
        <w:ind w:left="9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6EDC" w:rsidRPr="00D66EDC" w:rsidRDefault="00D66EDC" w:rsidP="00D66ED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6EDC">
        <w:rPr>
          <w:rFonts w:ascii="Times New Roman" w:hAnsi="Times New Roman" w:cs="Times New Roman"/>
          <w:b/>
          <w:sz w:val="28"/>
          <w:szCs w:val="28"/>
          <w:lang w:val="uk-UA"/>
        </w:rPr>
        <w:t>В.о. сільського голови                                                                     Андрій СЕРЕБРІЙ</w:t>
      </w:r>
    </w:p>
    <w:p w:rsidR="00D66EDC" w:rsidRPr="00D66EDC" w:rsidRDefault="00D66EDC" w:rsidP="00D66EDC">
      <w:pPr>
        <w:pStyle w:val="a4"/>
        <w:spacing w:after="0" w:line="240" w:lineRule="auto"/>
        <w:ind w:left="9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43011" w:rsidRPr="00792E7A" w:rsidRDefault="00D43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D43011" w:rsidRPr="00792E7A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A197284"/>
    <w:multiLevelType w:val="multilevel"/>
    <w:tmpl w:val="07FEE13E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C9D6694"/>
    <w:multiLevelType w:val="multilevel"/>
    <w:tmpl w:val="03AC3AB4"/>
    <w:lvl w:ilvl="0">
      <w:start w:val="1"/>
      <w:numFmt w:val="decimal"/>
      <w:lvlText w:val="%1."/>
      <w:lvlJc w:val="left"/>
      <w:pPr>
        <w:ind w:left="97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695" w:hanging="360"/>
      </w:pPr>
    </w:lvl>
    <w:lvl w:ilvl="2">
      <w:start w:val="1"/>
      <w:numFmt w:val="lowerRoman"/>
      <w:lvlText w:val="%3."/>
      <w:lvlJc w:val="right"/>
      <w:pPr>
        <w:ind w:left="2415" w:hanging="180"/>
      </w:pPr>
    </w:lvl>
    <w:lvl w:ilvl="3">
      <w:start w:val="1"/>
      <w:numFmt w:val="decimal"/>
      <w:lvlText w:val="%4."/>
      <w:lvlJc w:val="left"/>
      <w:pPr>
        <w:ind w:left="3135" w:hanging="360"/>
      </w:pPr>
    </w:lvl>
    <w:lvl w:ilvl="4">
      <w:start w:val="1"/>
      <w:numFmt w:val="lowerLetter"/>
      <w:lvlText w:val="%5."/>
      <w:lvlJc w:val="left"/>
      <w:pPr>
        <w:ind w:left="3855" w:hanging="360"/>
      </w:pPr>
    </w:lvl>
    <w:lvl w:ilvl="5">
      <w:start w:val="1"/>
      <w:numFmt w:val="lowerRoman"/>
      <w:lvlText w:val="%6."/>
      <w:lvlJc w:val="right"/>
      <w:pPr>
        <w:ind w:left="4575" w:hanging="180"/>
      </w:pPr>
    </w:lvl>
    <w:lvl w:ilvl="6">
      <w:start w:val="1"/>
      <w:numFmt w:val="decimal"/>
      <w:lvlText w:val="%7."/>
      <w:lvlJc w:val="left"/>
      <w:pPr>
        <w:ind w:left="5295" w:hanging="360"/>
      </w:pPr>
    </w:lvl>
    <w:lvl w:ilvl="7">
      <w:start w:val="1"/>
      <w:numFmt w:val="lowerLetter"/>
      <w:lvlText w:val="%8."/>
      <w:lvlJc w:val="left"/>
      <w:pPr>
        <w:ind w:left="6015" w:hanging="360"/>
      </w:pPr>
    </w:lvl>
    <w:lvl w:ilvl="8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5D2777E5"/>
    <w:multiLevelType w:val="hybridMultilevel"/>
    <w:tmpl w:val="7AC8ED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750D8"/>
    <w:multiLevelType w:val="multilevel"/>
    <w:tmpl w:val="51602A5C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011"/>
    <w:rsid w:val="000772D7"/>
    <w:rsid w:val="007772AD"/>
    <w:rsid w:val="00792E7A"/>
    <w:rsid w:val="00A01B11"/>
    <w:rsid w:val="00D43011"/>
    <w:rsid w:val="00D6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55D97"/>
  <w15:docId w15:val="{8814240A-DF17-422E-846A-AA14CED2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241"/>
    <w:rPr>
      <w:lang w:val="ru-RU"/>
    </w:rPr>
  </w:style>
  <w:style w:type="paragraph" w:styleId="1">
    <w:name w:val="heading 1"/>
    <w:basedOn w:val="a"/>
    <w:next w:val="a"/>
    <w:link w:val="10"/>
    <w:qFormat/>
    <w:rsid w:val="009E2241"/>
    <w:pPr>
      <w:keepNext/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E2241"/>
    <w:pPr>
      <w:spacing w:after="160" w:line="254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9E2241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styleId="a5">
    <w:name w:val="Balloon Text"/>
    <w:basedOn w:val="a"/>
    <w:link w:val="a6"/>
    <w:uiPriority w:val="99"/>
    <w:semiHidden/>
    <w:unhideWhenUsed/>
    <w:rsid w:val="00EF6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6022"/>
    <w:rPr>
      <w:rFonts w:ascii="Segoe UI" w:hAnsi="Segoe UI" w:cs="Segoe UI"/>
      <w:sz w:val="18"/>
      <w:szCs w:val="18"/>
      <w:lang w:val="ru-RU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n9Dp4RzdZraPkeRdZQPWJMPxKA==">CgMxLjAyCGguZ2pkZ3hzOAByITFNamsxVHVDYVp5M0tud2J3M2dRazlPdTdLZW90Tlh0Ng==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2025-04-04T11:22:00Z</cp:lastPrinted>
  <dcterms:created xsi:type="dcterms:W3CDTF">2025-04-04T11:18:00Z</dcterms:created>
  <dcterms:modified xsi:type="dcterms:W3CDTF">2025-04-04T11:25:00Z</dcterms:modified>
</cp:coreProperties>
</file>